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9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  <w:drawing>
          <wp:inline distB="0" distL="0" distR="0" distT="0">
            <wp:extent cx="1650365" cy="11188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jc w:val="left"/>
        <w:tblInd w:type="dxa" w:w="-108"/>
        <w:tblBorders/>
      </w:tblPr>
      <w:tblGrid>
        <w:gridCol w:w="2744"/>
        <w:gridCol w:w="2744"/>
      </w:tblGrid>
      <w:tr>
        <w:trPr>
          <w:trHeight w:hRule="atLeast" w:val="531"/>
          <w:cantSplit w:val="false"/>
        </w:trPr>
        <w:tc>
          <w:tcPr>
            <w:tcW w:type="dxa" w:w="27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0" w:name="__UnoMark__185_1673891309"/>
            <w:bookmarkEnd w:id="0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</w:t>
            </w:r>
          </w:p>
        </w:tc>
        <w:tc>
          <w:tcPr>
            <w:tcW w:type="dxa" w:w="27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1" w:name="__UnoMark__186_1673891309"/>
            <w:bookmarkStart w:id="2" w:name="__UnoMark__187_1673891309"/>
            <w:bookmarkEnd w:id="1"/>
            <w:bookmarkEnd w:id="2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  </w:t>
            </w:r>
            <w:bookmarkStart w:id="3" w:name="__UnoMark__188_1673891309"/>
            <w:bookmarkEnd w:id="3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sb.drbudislavbabic@open.telekom.rs</w:t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5488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4" w:name="__UnoMark__189_1673891309"/>
            <w:bookmarkEnd w:id="4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Телефакс: (013)851-001, </w:t>
            </w:r>
          </w:p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5" w:name="__UnoMark__190_1673891309"/>
            <w:bookmarkEnd w:id="5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7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6" w:name="__UnoMark__191_1673891309"/>
            <w:bookmarkStart w:id="7" w:name="__UnoMark__192_1673891309"/>
            <w:bookmarkEnd w:id="6"/>
            <w:bookmarkEnd w:id="7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7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margin" w:hRule="exact" w:hSpace="181" w:vAnchor="margin" w:vSpace="0" w:w="5499" w:wrap="around" w:x="4963" w:y="9"/>
              <w:pBdr/>
              <w:shd w:fill="FFFFFF" w:val="clear"/>
            </w:pPr>
            <w:bookmarkStart w:id="8" w:name="__UnoMark__193_1673891309"/>
            <w:bookmarkStart w:id="9" w:name="__UnoMark__194_1673891309"/>
            <w:bookmarkEnd w:id="8"/>
            <w:bookmarkEnd w:id="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Број:143/7-6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Дана: 8.05.2015.године</w:t>
      </w:r>
    </w:p>
    <w:p>
      <w:pPr>
        <w:pStyle w:val="style0"/>
        <w:jc w:val="center"/>
      </w:pPr>
      <w:r>
        <w:rPr>
          <w:b/>
          <w:bCs/>
        </w:rPr>
        <w:t>УГОВОР О КУПОПРОДАЈИ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Закључен између:</w:t>
      </w:r>
    </w:p>
    <w:p>
      <w:pPr>
        <w:pStyle w:val="style0"/>
      </w:pPr>
      <w:r>
        <w:rPr>
          <w:b w:val="false"/>
          <w:bCs w:val="false"/>
        </w:rPr>
        <w:t>Наручиоца: Специјалне болнице за плућне болести “Др Будислав Бабић”'са седиштем у Белој Цркви, улица Светозара Милетића бр. 55,ПИБ: 100865891 ; Матични број: 08031436 Број рачуна: .840-102661-23; Назив банке:Управа за Трезор,Телефон:013/852-146, Телефакс:013/851-001 кога заступа директор Лакетић др Лидија(у даљем тексту: Наручилац)</w:t>
      </w:r>
    </w:p>
    <w:p>
      <w:pPr>
        <w:pStyle w:val="style0"/>
        <w:jc w:val="center"/>
      </w:pPr>
      <w:r>
        <w:rPr>
          <w:b w:val="false"/>
          <w:bCs w:val="false"/>
        </w:rPr>
        <w:t>и</w:t>
      </w:r>
    </w:p>
    <w:p>
      <w:pPr>
        <w:pStyle w:val="style0"/>
      </w:pPr>
      <w:r>
        <w:rPr>
          <w:b w:val="false"/>
          <w:bCs w:val="false"/>
        </w:rPr>
        <w:t>Понуђач:”Квалитекс”доо,  са седиштем у Београду , улица Панчевачки пут бр.130,ПИБ:100205820, Матични број: 07757140,Број рачуна: 160-391046-56 Назив банке: Intesa Banka ,Телефон:011/27-48-010 ,кога заступа директор Албијанић Игор (у даљем тексту: Испоручилац),</w:t>
      </w:r>
    </w:p>
    <w:p>
      <w:pPr>
        <w:pStyle w:val="style0"/>
        <w:jc w:val="left"/>
      </w:pPr>
      <w:r>
        <w:rPr>
          <w:b w:val="false"/>
          <w:bCs w:val="false"/>
        </w:rPr>
        <w:t>Основ уговора:ЈНМВ број: 4-2015</w:t>
      </w:r>
    </w:p>
    <w:p>
      <w:pPr>
        <w:pStyle w:val="style0"/>
        <w:jc w:val="left"/>
      </w:pPr>
      <w:r>
        <w:rPr>
          <w:b w:val="false"/>
          <w:bCs w:val="false"/>
        </w:rPr>
        <w:t>Наручилац и понуђач заједно констатују:</w:t>
      </w:r>
    </w:p>
    <w:p>
      <w:pPr>
        <w:pStyle w:val="style0"/>
        <w:jc w:val="left"/>
      </w:pPr>
      <w:r>
        <w:rPr>
          <w:b w:val="false"/>
          <w:bCs w:val="false"/>
        </w:rPr>
        <w:t>Наручилац је на основу чл. 39. Закона о јавним набавкама („Сл. Гласник РС“, бр. 124/2012), а на основу позива за набавку добара – Технички материјал обликован у седам партије за потребе Наручиоца: Специјалне болнице за плућне болести “Др Будислав Бабић'' спровео поступак јавне набавке мале вредности ЈН Број: 4-2015</w:t>
      </w:r>
    </w:p>
    <w:p>
      <w:pPr>
        <w:pStyle w:val="style0"/>
        <w:jc w:val="left"/>
      </w:pPr>
      <w:r>
        <w:rPr>
          <w:b w:val="false"/>
          <w:bCs w:val="false"/>
        </w:rPr>
        <w:t>- да је Испоручилац добара доставио понуду број 253/1 од 09.04.2015. године, која се налази у прилогу уговора и саставни је део овог уговора; (попуњава испоручилац)</w:t>
      </w:r>
    </w:p>
    <w:p>
      <w:pPr>
        <w:pStyle w:val="style0"/>
        <w:jc w:val="left"/>
      </w:pPr>
      <w:r>
        <w:rPr>
          <w:b w:val="false"/>
          <w:bCs w:val="false"/>
        </w:rPr>
        <w:t>- да је Наручилац на основу Извештаја о стручној оцени понуда бр. 143/5-6 од 16.04. 2015. године, Комисије за јавну набавку, у складу са чланом 108. Закона о јавним набавкама донео одлуку о додели уговора и прихватио понуду Извршиоца бр. 253/1 од 9.04.2015. године и изабрао Испоручиоца добара према понуди коју је доставио, а из спроведеног поступка јавне набавке ЈН 4-2015 (попуњава Наручилац)</w:t>
      </w:r>
    </w:p>
    <w:p>
      <w:pPr>
        <w:pStyle w:val="style0"/>
        <w:jc w:val="center"/>
      </w:pPr>
      <w:r>
        <w:rPr>
          <w:b/>
          <w:bCs/>
        </w:rPr>
        <w:t>ПРЕДМЕТ УГОВОРА</w:t>
      </w:r>
    </w:p>
    <w:p>
      <w:pPr>
        <w:pStyle w:val="style0"/>
        <w:jc w:val="center"/>
      </w:pPr>
      <w:r>
        <w:rPr>
          <w:b w:val="false"/>
          <w:bCs w:val="false"/>
        </w:rPr>
        <w:t>Члан 1.</w:t>
      </w:r>
    </w:p>
    <w:p>
      <w:pPr>
        <w:pStyle w:val="style0"/>
        <w:jc w:val="center"/>
      </w:pPr>
      <w:r>
        <w:rPr>
          <w:b w:val="false"/>
          <w:bCs w:val="false"/>
        </w:rPr>
        <w:t>Предмет овог уговора је набавка и испорука добара: Техничког материјала за потребе Специјалне болнице за плућне болести “Др Будислав Бабић”обликованог у седам партије.</w:t>
      </w:r>
    </w:p>
    <w:p>
      <w:pPr>
        <w:pStyle w:val="style0"/>
        <w:jc w:val="left"/>
      </w:pPr>
      <w:r>
        <w:rPr>
          <w:b w:val="false"/>
          <w:bCs w:val="false"/>
        </w:rPr>
        <w:t>Партија бр. 6 Материјал за шивење</w:t>
      </w:r>
    </w:p>
    <w:p>
      <w:pPr>
        <w:pStyle w:val="style0"/>
        <w:jc w:val="both"/>
      </w:pPr>
      <w:r>
        <w:rPr>
          <w:b w:val="false"/>
          <w:bCs w:val="false"/>
        </w:rPr>
        <w:t>Уговорене стране утврђују да се овим уговарањем обезбеђују потребе купца за континуираним снабдевањем робним асортиманом из става 1, овог члана у дванаесетомесечном периоду, рачунајући од дана закључења уговора,све у складу са принципима добре праксе у дистрибуцији.У свему према спецификацији (Образац структуре цена ) и поднетој понуди понуђача (Образац понуде), а који су саставни део овог уговора.Испоручилац се обавезује да, Наручиoцу испоручује добра из пoнуде,а Наручилац се обавезује да за испоручена добра, плати Извршиоцу цену, сагласно понуди.</w:t>
      </w:r>
    </w:p>
    <w:p>
      <w:pPr>
        <w:pStyle w:val="style0"/>
        <w:jc w:val="center"/>
      </w:pPr>
      <w:r>
        <w:rPr>
          <w:b w:val="false"/>
          <w:bCs w:val="false"/>
        </w:rPr>
        <w:t>Члан 2.</w:t>
      </w:r>
    </w:p>
    <w:p>
      <w:pPr>
        <w:pStyle w:val="style0"/>
      </w:pPr>
      <w:r>
        <w:rPr>
          <w:b w:val="false"/>
          <w:bCs w:val="false"/>
        </w:rPr>
        <w:t>ПОНУЂАЧ продаје робу из предмета овог уговора НАРУЧИОЦУ по појединачним ценама које су дате у усвојеној понуди  253/1 од 9.04.2015. године, a према спецификацији наручиоца, за временски период од 12 месеци од дана потписивања овог уговора.</w:t>
      </w:r>
    </w:p>
    <w:p>
      <w:pPr>
        <w:pStyle w:val="style0"/>
      </w:pPr>
      <w:r>
        <w:rPr>
          <w:b w:val="false"/>
          <w:bCs w:val="false"/>
        </w:rPr>
        <w:t>ПОНУЂАЧ ће робу испоручивати сукцесивно, пpема потребама НАРУЧИОЦА.</w:t>
      </w:r>
    </w:p>
    <w:p>
      <w:pPr>
        <w:pStyle w:val="style0"/>
        <w:jc w:val="center"/>
      </w:pPr>
      <w:r>
        <w:rPr>
          <w:b w:val="false"/>
          <w:bCs w:val="false"/>
        </w:rPr>
        <w:t>Члан 3.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мења количине робе према својим потребама, уз претходно обавештавање понуђача о истом и уз непромењену цену и остале услове из понуде.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поручи и робу која није наведена у спецификацији, у случају да се укаже потреба за таквом врстом робе.</w:t>
      </w:r>
    </w:p>
    <w:p>
      <w:pPr>
        <w:pStyle w:val="style0"/>
        <w:jc w:val="center"/>
      </w:pPr>
      <w:r>
        <w:rPr>
          <w:b w:val="false"/>
          <w:bCs w:val="false"/>
        </w:rPr>
        <w:t>Члан 4.</w:t>
      </w:r>
    </w:p>
    <w:p>
      <w:pPr>
        <w:pStyle w:val="style0"/>
        <w:jc w:val="both"/>
      </w:pPr>
      <w:r>
        <w:rPr>
          <w:b w:val="false"/>
          <w:bCs w:val="false"/>
        </w:rPr>
        <w:t>ПОНУЂАЧ сноси транспортне, царинске и све остале трошкове везане за испоруку робе.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испоруку робе из предмета овог уговора врши сукцесивно, у временским интервалима и у количинама које у требовању означи НАРУЧИЛАЦ.</w:t>
      </w:r>
    </w:p>
    <w:p>
      <w:pPr>
        <w:pStyle w:val="style0"/>
        <w:jc w:val="both"/>
      </w:pPr>
      <w:r>
        <w:rPr>
          <w:b w:val="false"/>
          <w:bCs w:val="false"/>
        </w:rPr>
        <w:t>ПОНУЂАЧ ће испоруку вршити по достављеном требовању, у року који у требовању означи НАРУЧИЛАЦ, f-co магацин наручиоца у Болници, радним даном у времену од 8,30 -14,00 часова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у периоду примене овог уговора тј. у периоду од 12 месеци од момента потписивања истог , наручиоцу испоручује сву робу из спецификације из усвојене понуде.</w:t>
      </w:r>
    </w:p>
    <w:p>
      <w:pPr>
        <w:pStyle w:val="style0"/>
        <w:jc w:val="center"/>
      </w:pPr>
      <w:r>
        <w:rPr>
          <w:b w:val="false"/>
          <w:bCs w:val="false"/>
        </w:rPr>
        <w:t>Члан 5.</w:t>
      </w:r>
    </w:p>
    <w:p>
      <w:pPr>
        <w:pStyle w:val="style0"/>
      </w:pPr>
      <w:r>
        <w:rPr>
          <w:b w:val="false"/>
          <w:bCs w:val="false"/>
        </w:rPr>
        <w:t>Ризик за пропаст или оштећење робе до испоруке и примопредаје сноси ПОНУЂАЧ.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ЦЕНА И НАЧИН ПЛАЋАЊА</w:t>
      </w:r>
    </w:p>
    <w:p>
      <w:pPr>
        <w:pStyle w:val="style0"/>
        <w:jc w:val="center"/>
      </w:pPr>
      <w:r>
        <w:rPr>
          <w:b w:val="false"/>
          <w:bCs w:val="false"/>
        </w:rPr>
        <w:t>Члан 6.</w:t>
      </w:r>
    </w:p>
    <w:p>
      <w:pPr>
        <w:pStyle w:val="style0"/>
      </w:pPr>
      <w:r>
        <w:rPr>
          <w:b w:val="false"/>
          <w:bCs w:val="false"/>
        </w:rPr>
        <w:t>Цена робе из предмета овог уговора, на коју је НАРУЧИЛАЦ дао сагласност не може се мењати након потписивања уговора.</w:t>
      </w:r>
    </w:p>
    <w:p>
      <w:pPr>
        <w:pStyle w:val="style0"/>
      </w:pPr>
      <w:r>
        <w:rPr>
          <w:b w:val="false"/>
          <w:bCs w:val="false"/>
        </w:rPr>
        <w:t>Уговор се закључује за набавку Технички материјал за Партију 6.Материјал за шивење у вредности од 30.675,00 динара без ПДВ-а и 36.810,00 динара са ПДВ-ом.</w:t>
      </w:r>
    </w:p>
    <w:p>
      <w:pPr>
        <w:pStyle w:val="style0"/>
        <w:jc w:val="center"/>
      </w:pPr>
      <w:r>
        <w:rPr>
          <w:b w:val="false"/>
          <w:bCs w:val="false"/>
        </w:rPr>
        <w:t>Члан 7.</w:t>
      </w:r>
    </w:p>
    <w:p>
      <w:pPr>
        <w:pStyle w:val="style0"/>
      </w:pPr>
      <w:r>
        <w:rPr>
          <w:b w:val="false"/>
          <w:bCs w:val="false"/>
        </w:rPr>
        <w:t>Новчана средства која су потребна за набавку робе из предмета овог уговора обезбеђена су из средстава буџета.</w:t>
      </w:r>
    </w:p>
    <w:p>
      <w:pPr>
        <w:pStyle w:val="style0"/>
        <w:jc w:val="center"/>
      </w:pPr>
      <w:r>
        <w:rPr>
          <w:b w:val="false"/>
          <w:bCs w:val="false"/>
        </w:rPr>
        <w:t>Члан 8.</w:t>
      </w:r>
    </w:p>
    <w:p>
      <w:pPr>
        <w:pStyle w:val="style0"/>
        <w:jc w:val="left"/>
      </w:pPr>
      <w:r>
        <w:rPr>
          <w:b w:val="false"/>
          <w:bCs w:val="false"/>
        </w:rPr>
        <w:t>Плаћање робе из предмета уговора врши се као што је наведено у усвојеној понуди ПОНУЂАЧА , по испоруци и испостављеном рачуну у року од 30 дана.</w:t>
      </w:r>
    </w:p>
    <w:p>
      <w:pPr>
        <w:pStyle w:val="style0"/>
        <w:jc w:val="center"/>
      </w:pPr>
      <w:r>
        <w:rPr>
          <w:b w:val="false"/>
          <w:bCs w:val="false"/>
        </w:rPr>
        <w:t>Члан 9.</w:t>
      </w:r>
    </w:p>
    <w:p>
      <w:pPr>
        <w:pStyle w:val="style0"/>
        <w:jc w:val="center"/>
      </w:pPr>
      <w:r>
        <w:rPr>
          <w:b/>
          <w:bCs/>
        </w:rPr>
        <w:t>СРЕДСТВА ФИНАНСИЈСКОГ ОБЕЗБЕЂЕЊА</w:t>
      </w:r>
    </w:p>
    <w:p>
      <w:pPr>
        <w:pStyle w:val="style0"/>
        <w:jc w:val="left"/>
      </w:pPr>
      <w:r>
        <w:rPr>
          <w:b w:val="false"/>
          <w:bCs w:val="false"/>
        </w:rPr>
        <w:t>Понуђач се обавезије да Наручиоцу приликом потписивања Уговора достави:</w:t>
      </w:r>
    </w:p>
    <w:p>
      <w:pPr>
        <w:pStyle w:val="style0"/>
        <w:jc w:val="left"/>
      </w:pPr>
      <w:r>
        <w:rPr>
          <w:b w:val="false"/>
          <w:bCs w:val="false"/>
        </w:rPr>
        <w:t>БЛАНКО СОПСТВЕНУ (СОЛО) МЕНИЦУ као средство обезбеђења за добро извршење посла , прописно потписану и оверену , са меничним овлашћењем за попуну у висини од 10 % од укупне вредности Уговора са свим трошковима и ПДВ-ом и са роком важности који је 30 дана дужи од примопредаје уговорених добара безпримедбе Наручиоца.Наручилац ће уновчити меницу за добро извршење посла у случају да Понуђач не извршава уговорене обавезе уроковима и на начин предвиђен Уговором.</w:t>
      </w:r>
    </w:p>
    <w:p>
      <w:pPr>
        <w:pStyle w:val="style0"/>
        <w:jc w:val="left"/>
      </w:pPr>
      <w:r>
        <w:rPr>
          <w:b w:val="false"/>
          <w:bCs w:val="false"/>
        </w:rPr>
        <w:t>Меница за добро извршење посла биће на писани захтев враћена Понуђачу у року од 30 дана након извршења уговорених обавеза.Уз меницу Понуђач је дужан да достави и следећа документа: прописно сачињено, потписано и оверено овлашћење Наручиоцу за поуњавање и подношење исте менице надлежној банци у циљу наплате ( менично овлашћење ),фотокопију Картона депонованих потписа ( овера картона депонованих потписа , од стране овлашћене банке , неможе бити старија од 7 дана од дана који је предвиђен за потписивање уговора) фотокопију ОП обрасца ( обрасца са навођењем лица овлашћених за заступање Понуђача)</w:t>
      </w:r>
    </w:p>
    <w:p>
      <w:pPr>
        <w:pStyle w:val="style0"/>
        <w:jc w:val="center"/>
      </w:pPr>
      <w:r>
        <w:rPr>
          <w:b/>
          <w:bCs/>
        </w:rPr>
        <w:t>КВАЛИТЕТ И ГАРАНЦИЈА</w:t>
      </w:r>
    </w:p>
    <w:p>
      <w:pPr>
        <w:pStyle w:val="style0"/>
        <w:jc w:val="center"/>
      </w:pPr>
      <w:r>
        <w:rPr>
          <w:b w:val="false"/>
          <w:bCs w:val="false"/>
        </w:rPr>
        <w:t>Члан 10.</w:t>
      </w:r>
    </w:p>
    <w:p>
      <w:pPr>
        <w:pStyle w:val="style0"/>
        <w:jc w:val="center"/>
      </w:pPr>
      <w:r>
        <w:rPr>
          <w:b w:val="false"/>
          <w:bCs w:val="false"/>
        </w:rPr>
        <w:t>ПОНУЂАЧ се мора придржавати законских прописа о квалитету и роковима трајања робе.</w:t>
      </w:r>
    </w:p>
    <w:p>
      <w:pPr>
        <w:pStyle w:val="style0"/>
        <w:jc w:val="left"/>
      </w:pPr>
      <w:r>
        <w:rPr>
          <w:b w:val="false"/>
          <w:bCs w:val="false"/>
        </w:rPr>
        <w:t>Предмет уговора не могу бити производи чији је рок трајања истекао или је при крају.</w:t>
      </w:r>
    </w:p>
    <w:p>
      <w:pPr>
        <w:pStyle w:val="style0"/>
        <w:jc w:val="center"/>
      </w:pPr>
      <w:r>
        <w:rPr>
          <w:b w:val="false"/>
          <w:bCs w:val="false"/>
        </w:rPr>
        <w:t>Члан 11.</w:t>
      </w:r>
    </w:p>
    <w:p>
      <w:pPr>
        <w:pStyle w:val="style0"/>
        <w:jc w:val="left"/>
      </w:pPr>
      <w:r>
        <w:rPr>
          <w:b w:val="false"/>
          <w:bCs w:val="false"/>
        </w:rPr>
        <w:t>ПОНУЂАЧ мора да испоручи робу у оригиналној амбалажи са свом пратећом документацијом везаном за ту врсту робе.</w:t>
      </w:r>
    </w:p>
    <w:p>
      <w:pPr>
        <w:pStyle w:val="style0"/>
        <w:jc w:val="center"/>
      </w:pPr>
      <w:r>
        <w:rPr>
          <w:b w:val="false"/>
          <w:bCs w:val="false"/>
        </w:rPr>
        <w:t>Члан 12.</w:t>
      </w:r>
    </w:p>
    <w:p>
      <w:pPr>
        <w:pStyle w:val="style0"/>
        <w:jc w:val="left"/>
      </w:pPr>
      <w:r>
        <w:rPr>
          <w:b w:val="false"/>
          <w:bCs w:val="false"/>
        </w:rPr>
        <w:t>Уколико НАРУЧИЛАЦ има примедбе на квалитет производа, као и да се приликом преузимања установе недостатци или друге неусаглашености у погледу квалитета, НАРУЧИЛАЦ задржава право да врати поручене производе ПОНУЂАЧУ, уз записник који потпише представник НАРУЧИОЦА и ПОНУЂАЧА.</w:t>
      </w:r>
    </w:p>
    <w:p>
      <w:pPr>
        <w:pStyle w:val="style0"/>
        <w:jc w:val="center"/>
      </w:pPr>
      <w:r>
        <w:rPr>
          <w:b w:val="false"/>
          <w:bCs w:val="false"/>
        </w:rPr>
        <w:t>Члан 13.</w:t>
      </w:r>
    </w:p>
    <w:p>
      <w:pPr>
        <w:pStyle w:val="style0"/>
        <w:jc w:val="left"/>
      </w:pPr>
      <w:r>
        <w:rPr>
          <w:b w:val="false"/>
          <w:bCs w:val="false"/>
        </w:rPr>
        <w:t>Уколико се понови поступак испоруке робе неодговарајућег квалитета, НАРУЧИЛАЦ задржава право да једнострано раскине уговор са ПОНУЂАЧЕМ, без икаквих обавеза према понуђачу.</w:t>
      </w:r>
    </w:p>
    <w:p>
      <w:pPr>
        <w:pStyle w:val="style0"/>
        <w:jc w:val="center"/>
      </w:pPr>
      <w:r>
        <w:rPr>
          <w:b w:val="false"/>
          <w:bCs w:val="false"/>
        </w:rPr>
        <w:t>Члан 14.</w:t>
      </w:r>
    </w:p>
    <w:p>
      <w:pPr>
        <w:pStyle w:val="style0"/>
        <w:jc w:val="left"/>
      </w:pPr>
      <w:r>
        <w:rPr>
          <w:b w:val="false"/>
          <w:bCs w:val="false"/>
        </w:rPr>
        <w:t>Као гарантни рок прихвата се онај који даје произвођач робе, који је одштампан на амбалажи или је дат у посебној произвођачкој гаранцијu (у складу са декларацијом произвођача).</w:t>
      </w:r>
    </w:p>
    <w:p>
      <w:pPr>
        <w:pStyle w:val="style0"/>
        <w:jc w:val="center"/>
      </w:pPr>
      <w:r>
        <w:rPr>
          <w:b/>
          <w:bCs/>
        </w:rPr>
        <w:t>ЗАВРШНЕ ОДРЕДБЕ</w:t>
      </w:r>
    </w:p>
    <w:p>
      <w:pPr>
        <w:pStyle w:val="style0"/>
        <w:jc w:val="center"/>
      </w:pPr>
      <w:r>
        <w:rPr>
          <w:b w:val="false"/>
          <w:bCs w:val="false"/>
        </w:rPr>
        <w:t>Члан 15.</w:t>
      </w:r>
    </w:p>
    <w:p>
      <w:pPr>
        <w:pStyle w:val="style0"/>
        <w:jc w:val="left"/>
      </w:pPr>
      <w:r>
        <w:rPr>
          <w:b w:val="false"/>
          <w:bCs w:val="false"/>
        </w:rPr>
        <w:t>Овај уговор ступа на снагу даном потписивања уговорних страна.</w:t>
      </w:r>
    </w:p>
    <w:p>
      <w:pPr>
        <w:pStyle w:val="style0"/>
        <w:jc w:val="center"/>
      </w:pPr>
      <w:r>
        <w:rPr>
          <w:b w:val="false"/>
          <w:bCs w:val="false"/>
        </w:rPr>
        <w:t>Члан 16.</w:t>
      </w:r>
    </w:p>
    <w:p>
      <w:pPr>
        <w:pStyle w:val="style0"/>
        <w:jc w:val="left"/>
      </w:pPr>
      <w:r>
        <w:rPr>
          <w:b w:val="false"/>
          <w:bCs w:val="false"/>
        </w:rPr>
        <w:t>На све што није регулисано овим уговором примењиваће се одредбе Закона о облигационим односимa.</w:t>
      </w:r>
    </w:p>
    <w:p>
      <w:pPr>
        <w:pStyle w:val="style0"/>
        <w:jc w:val="center"/>
      </w:pPr>
      <w:r>
        <w:rPr>
          <w:b w:val="false"/>
          <w:bCs w:val="false"/>
        </w:rPr>
        <w:t>Члан 17.</w:t>
      </w:r>
    </w:p>
    <w:p>
      <w:pPr>
        <w:pStyle w:val="style0"/>
        <w:jc w:val="left"/>
      </w:pPr>
      <w:r>
        <w:rPr>
          <w:b w:val="false"/>
          <w:bCs w:val="false"/>
        </w:rPr>
        <w:t>Све, евентуалне спорове, уговорне стране ће настојати да реше мирним путем, а у случају а то није могуће,решаваће надлежни суд у Вршцу.</w:t>
      </w:r>
    </w:p>
    <w:p>
      <w:pPr>
        <w:pStyle w:val="style0"/>
        <w:jc w:val="center"/>
      </w:pPr>
      <w:r>
        <w:rPr>
          <w:b w:val="false"/>
          <w:bCs w:val="false"/>
        </w:rPr>
        <w:t>Члан 18.</w:t>
      </w:r>
    </w:p>
    <w:p>
      <w:pPr>
        <w:pStyle w:val="style0"/>
        <w:jc w:val="left"/>
      </w:pPr>
      <w:r>
        <w:rPr>
          <w:b w:val="false"/>
          <w:bCs w:val="false"/>
        </w:rPr>
        <w:t>Уговор је сачињен у 4 (четири) истоветна примерка од којих свака страна задржава по 2 (два).</w:t>
      </w:r>
    </w:p>
    <w:p>
      <w:pPr>
        <w:pStyle w:val="style0"/>
      </w:pPr>
      <w:r>
        <w:rPr>
          <w:b w:val="false"/>
          <w:bCs w:val="false"/>
        </w:rPr>
        <w:t>НАРУЧИЛАЦ                                                                                              ПОНУЂАЧ                                                                                              Директор                                                                                                 Директор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  <w:t>Лакетић др Лидија                                                                           Албијанић Игор</w:t>
      </w:r>
    </w:p>
    <w:sectPr>
      <w:footerReference r:id="rId3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151552" w:linePitch="9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52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paragraph">
    <w:name w:val="Heading"/>
    <w:basedOn w:val="style0"/>
    <w:next w:val="style4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5" w:type="paragraph">
    <w:name w:val="Text body"/>
    <w:basedOn w:val="style0"/>
    <w:next w:val="style45"/>
    <w:pPr>
      <w:spacing w:after="120" w:before="0"/>
    </w:pPr>
    <w:rPr/>
  </w:style>
  <w:style w:styleId="style46" w:type="paragraph">
    <w:name w:val="List"/>
    <w:basedOn w:val="style45"/>
    <w:next w:val="style46"/>
    <w:pPr/>
    <w:rPr>
      <w:rFonts w:cs="Lohit Hindi"/>
    </w:rPr>
  </w:style>
  <w:style w:styleId="style47" w:type="paragraph">
    <w:name w:val="Caption"/>
    <w:basedOn w:val="style0"/>
    <w:next w:val="style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8" w:type="paragraph">
    <w:name w:val="Index"/>
    <w:basedOn w:val="style0"/>
    <w:next w:val="style48"/>
    <w:pPr>
      <w:suppressLineNumbers/>
    </w:pPr>
    <w:rPr>
      <w:rFonts w:cs="Lohit Hindi"/>
    </w:rPr>
  </w:style>
  <w:style w:styleId="style49" w:type="paragraph">
    <w:name w:val="caption"/>
    <w:basedOn w:val="style0"/>
    <w:next w:val="style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Header"/>
    <w:basedOn w:val="style0"/>
    <w:next w:val="style5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2" w:type="paragraph">
    <w:name w:val="Footer"/>
    <w:basedOn w:val="style0"/>
    <w:next w:val="style5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3" w:type="paragraph">
    <w:name w:val="Balloon Text"/>
    <w:basedOn w:val="style0"/>
    <w:next w:val="style5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4" w:type="paragraph">
    <w:name w:val="Table Contents"/>
    <w:basedOn w:val="style0"/>
    <w:next w:val="style54"/>
    <w:pPr>
      <w:suppressLineNumbers/>
    </w:pPr>
    <w:rPr/>
  </w:style>
  <w:style w:styleId="style55" w:type="paragraph">
    <w:name w:val="Frame contents"/>
    <w:basedOn w:val="style45"/>
    <w:next w:val="style5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pc</cp:lastModifiedBy>
  <cp:lastPrinted>2014-04-03T11:56:06.00Z</cp:lastPrinted>
  <dcterms:modified xsi:type="dcterms:W3CDTF">2014-03-02T23:09:00.00Z</dcterms:modified>
  <cp:revision>55</cp:revision>
</cp:coreProperties>
</file>